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F7D2B" w14:textId="77777777" w:rsidR="003C3CDD" w:rsidRPr="003C3CDD" w:rsidRDefault="003C3CDD" w:rsidP="003C3CDD">
      <w:pPr>
        <w:jc w:val="center"/>
        <w:rPr>
          <w:rFonts w:ascii="Book Antiqua" w:hAnsi="Book Antiqua"/>
          <w:b/>
          <w:bCs/>
          <w:u w:val="single"/>
        </w:rPr>
      </w:pPr>
      <w:r w:rsidRPr="003C3CDD">
        <w:rPr>
          <w:rFonts w:ascii="Book Antiqua" w:hAnsi="Book Antiqua"/>
          <w:b/>
          <w:bCs/>
          <w:u w:val="single"/>
        </w:rPr>
        <w:t>Corporate Action - List of Document</w:t>
      </w:r>
      <w:r w:rsidRPr="003C3CDD">
        <w:rPr>
          <w:rFonts w:ascii="Book Antiqua" w:hAnsi="Book Antiqua"/>
          <w:b/>
          <w:bCs/>
          <w:u w:val="single"/>
        </w:rPr>
        <w:t xml:space="preserve"> - </w:t>
      </w:r>
      <w:r w:rsidRPr="003C3CDD">
        <w:rPr>
          <w:rFonts w:ascii="Book Antiqua" w:hAnsi="Book Antiqua"/>
          <w:b/>
          <w:bCs/>
          <w:u w:val="single"/>
        </w:rPr>
        <w:t>Issue of Warrants</w:t>
      </w:r>
    </w:p>
    <w:p w14:paraId="6F0CC6F7" w14:textId="77777777" w:rsidR="003C3CDD" w:rsidRPr="003C3CDD" w:rsidRDefault="003C3CDD">
      <w:pPr>
        <w:rPr>
          <w:rFonts w:ascii="Book Antiqua" w:hAnsi="Book Antiqua"/>
        </w:rPr>
      </w:pPr>
    </w:p>
    <w:p w14:paraId="0DE139CC" w14:textId="77777777" w:rsidR="003C3CDD" w:rsidRPr="003C3CDD" w:rsidRDefault="003C3CDD" w:rsidP="003C3CDD">
      <w:pPr>
        <w:numPr>
          <w:ilvl w:val="0"/>
          <w:numId w:val="1"/>
        </w:numPr>
        <w:rPr>
          <w:rFonts w:ascii="Book Antiqua" w:hAnsi="Book Antiqua"/>
        </w:rPr>
      </w:pPr>
      <w:r w:rsidRPr="003C3CDD">
        <w:rPr>
          <w:rFonts w:ascii="Book Antiqua" w:hAnsi="Book Antiqua"/>
        </w:rPr>
        <w:t>Certified true copy of the Shareholders’ Resolution approving the issue of warrants.</w:t>
      </w:r>
    </w:p>
    <w:p w14:paraId="147307A0" w14:textId="77777777" w:rsidR="003C3CDD" w:rsidRPr="003C3CDD" w:rsidRDefault="003C3CDD" w:rsidP="003C3CDD">
      <w:pPr>
        <w:numPr>
          <w:ilvl w:val="0"/>
          <w:numId w:val="1"/>
        </w:numPr>
        <w:rPr>
          <w:rFonts w:ascii="Book Antiqua" w:hAnsi="Book Antiqua"/>
        </w:rPr>
      </w:pPr>
      <w:r w:rsidRPr="003C3CDD">
        <w:rPr>
          <w:rFonts w:ascii="Book Antiqua" w:hAnsi="Book Antiqua"/>
        </w:rPr>
        <w:t>Certified true copy of the Board Resolution for allotment of warrants.</w:t>
      </w:r>
    </w:p>
    <w:p w14:paraId="1BF847AA" w14:textId="7D190EAC" w:rsidR="003C3CDD" w:rsidRPr="003C3CDD" w:rsidRDefault="003C3CDD" w:rsidP="003C3CDD">
      <w:pPr>
        <w:numPr>
          <w:ilvl w:val="0"/>
          <w:numId w:val="1"/>
        </w:numPr>
        <w:rPr>
          <w:rFonts w:ascii="Book Antiqua" w:hAnsi="Book Antiqua"/>
        </w:rPr>
      </w:pPr>
      <w:r w:rsidRPr="003C3CDD">
        <w:rPr>
          <w:rFonts w:ascii="Book Antiqua" w:hAnsi="Book Antiqua"/>
        </w:rPr>
        <w:t>Master Creation Form (for warrants) as per the enclosed format. </w:t>
      </w:r>
      <w:r w:rsidRPr="003C3CDD">
        <w:rPr>
          <w:rFonts w:ascii="Book Antiqua" w:hAnsi="Book Antiqua"/>
        </w:rPr>
        <w:t xml:space="preserve"> </w:t>
      </w:r>
    </w:p>
    <w:p w14:paraId="1EE203A0" w14:textId="77777777" w:rsidR="003C3CDD" w:rsidRPr="003C3CDD" w:rsidRDefault="003C3CDD" w:rsidP="003C3CDD">
      <w:pPr>
        <w:numPr>
          <w:ilvl w:val="0"/>
          <w:numId w:val="1"/>
        </w:numPr>
        <w:rPr>
          <w:rFonts w:ascii="Book Antiqua" w:hAnsi="Book Antiqua"/>
        </w:rPr>
      </w:pPr>
      <w:r w:rsidRPr="003C3CDD">
        <w:rPr>
          <w:rFonts w:ascii="Book Antiqua" w:hAnsi="Book Antiqua"/>
        </w:rPr>
        <w:t xml:space="preserve">Copies of the letters of “in-principle” listing approvals of the stock exchanges obtained after completion of all listing formalities except credit of warrants directly in </w:t>
      </w:r>
      <w:proofErr w:type="spellStart"/>
      <w:r w:rsidRPr="003C3CDD">
        <w:rPr>
          <w:rFonts w:ascii="Book Antiqua" w:hAnsi="Book Antiqua"/>
        </w:rPr>
        <w:t>dematerialised</w:t>
      </w:r>
      <w:proofErr w:type="spellEnd"/>
      <w:r w:rsidRPr="003C3CDD">
        <w:rPr>
          <w:rFonts w:ascii="Book Antiqua" w:hAnsi="Book Antiqua"/>
        </w:rPr>
        <w:t xml:space="preserve"> form and / or </w:t>
      </w:r>
      <w:proofErr w:type="spellStart"/>
      <w:r w:rsidRPr="003C3CDD">
        <w:rPr>
          <w:rFonts w:ascii="Book Antiqua" w:hAnsi="Book Antiqua"/>
        </w:rPr>
        <w:t>despatch</w:t>
      </w:r>
      <w:proofErr w:type="spellEnd"/>
      <w:r w:rsidRPr="003C3CDD">
        <w:rPr>
          <w:rFonts w:ascii="Book Antiqua" w:hAnsi="Book Antiqua"/>
        </w:rPr>
        <w:t xml:space="preserve"> of physical certificates (Ref. SEBI Circular No. SMDRP/Policy/Cir-15/2001 dated March 8, 2001 and MRD/Policy/Cir – 35/2003/29/09 dated September 29, 2003, in terms of which, the company agrees to obtain ‘in-principle’ approval for listing from the exchanges having nationwide trading terminals where it is listed, before issuing further shares or securities. Where the company is not listed on any exchange having nationwide trading terminals, it agrees to obtain such ‘in-principle’ approval from all the exchanges in which it is listed before issuing further shares or securities).</w:t>
      </w:r>
    </w:p>
    <w:p w14:paraId="5FB1D3CF" w14:textId="77777777" w:rsidR="003C3CDD" w:rsidRPr="003C3CDD" w:rsidRDefault="003C3CDD" w:rsidP="003C3CDD">
      <w:pPr>
        <w:numPr>
          <w:ilvl w:val="0"/>
          <w:numId w:val="1"/>
        </w:numPr>
        <w:rPr>
          <w:rFonts w:ascii="Book Antiqua" w:hAnsi="Book Antiqua"/>
        </w:rPr>
      </w:pPr>
      <w:r w:rsidRPr="003C3CDD">
        <w:rPr>
          <w:rFonts w:ascii="Book Antiqua" w:hAnsi="Book Antiqua"/>
        </w:rPr>
        <w:t>If warrants are unlisted, declaration from the issuer stating that the warrants are unlisted.</w:t>
      </w:r>
    </w:p>
    <w:p w14:paraId="44179F5D" w14:textId="6460D526" w:rsidR="003C3CDD" w:rsidRPr="003C3CDD" w:rsidRDefault="003C3CDD" w:rsidP="003C3CDD">
      <w:pPr>
        <w:numPr>
          <w:ilvl w:val="0"/>
          <w:numId w:val="1"/>
        </w:numPr>
        <w:rPr>
          <w:rFonts w:ascii="Book Antiqua" w:hAnsi="Book Antiqua"/>
        </w:rPr>
      </w:pPr>
      <w:r w:rsidRPr="003C3CDD">
        <w:rPr>
          <w:rFonts w:ascii="Book Antiqua" w:hAnsi="Book Antiqua"/>
        </w:rPr>
        <w:t>Corporate Action Information Form (for warrants) duly filled in (format enclosed). </w:t>
      </w:r>
      <w:r w:rsidRPr="003C3CDD">
        <w:rPr>
          <w:rFonts w:ascii="Book Antiqua" w:hAnsi="Book Antiqua"/>
        </w:rPr>
        <w:t xml:space="preserve"> </w:t>
      </w:r>
    </w:p>
    <w:p w14:paraId="59499397" w14:textId="77777777" w:rsidR="003C3CDD" w:rsidRPr="003C3CDD" w:rsidRDefault="003C3CDD" w:rsidP="003C3CDD">
      <w:pPr>
        <w:numPr>
          <w:ilvl w:val="0"/>
          <w:numId w:val="1"/>
        </w:numPr>
        <w:rPr>
          <w:rFonts w:ascii="Book Antiqua" w:hAnsi="Book Antiqua"/>
        </w:rPr>
      </w:pPr>
      <w:r w:rsidRPr="003C3CDD">
        <w:rPr>
          <w:rFonts w:ascii="Book Antiqua" w:hAnsi="Book Antiqua"/>
        </w:rPr>
        <w:t>Corporate action fees</w:t>
      </w:r>
    </w:p>
    <w:p w14:paraId="76AFFBC4" w14:textId="77777777" w:rsidR="003C3CDD" w:rsidRPr="003C3CDD" w:rsidRDefault="003C3CDD" w:rsidP="003C3CDD">
      <w:pPr>
        <w:numPr>
          <w:ilvl w:val="0"/>
          <w:numId w:val="1"/>
        </w:numPr>
        <w:rPr>
          <w:rFonts w:ascii="Book Antiqua" w:hAnsi="Book Antiqua"/>
        </w:rPr>
      </w:pPr>
      <w:r w:rsidRPr="003C3CDD">
        <w:rPr>
          <w:rFonts w:ascii="Book Antiqua" w:hAnsi="Book Antiqua"/>
        </w:rPr>
        <w:t>Stamp Duty Payment receipt</w:t>
      </w:r>
    </w:p>
    <w:p w14:paraId="585A8E54" w14:textId="77777777" w:rsidR="003C3CDD" w:rsidRPr="003C3CDD" w:rsidRDefault="003C3CDD" w:rsidP="003C3CDD">
      <w:pPr>
        <w:numPr>
          <w:ilvl w:val="0"/>
          <w:numId w:val="1"/>
        </w:numPr>
        <w:rPr>
          <w:rFonts w:ascii="Book Antiqua" w:hAnsi="Book Antiqua"/>
        </w:rPr>
      </w:pPr>
      <w:r w:rsidRPr="003C3CDD">
        <w:rPr>
          <w:rFonts w:ascii="Book Antiqua" w:hAnsi="Book Antiqua"/>
        </w:rPr>
        <w:t>RTA confirmation letter for execution of corporate action</w:t>
      </w:r>
    </w:p>
    <w:p w14:paraId="3F542E68" w14:textId="77777777" w:rsidR="003C3CDD" w:rsidRPr="003C3CDD" w:rsidRDefault="003C3CDD">
      <w:pPr>
        <w:rPr>
          <w:rFonts w:ascii="Book Antiqua" w:hAnsi="Book Antiqua"/>
        </w:rPr>
      </w:pPr>
    </w:p>
    <w:sectPr w:rsidR="003C3CDD" w:rsidRPr="003C3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A36D71"/>
    <w:multiLevelType w:val="multilevel"/>
    <w:tmpl w:val="BDAAD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3956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CDD"/>
    <w:rsid w:val="003A399E"/>
    <w:rsid w:val="003C3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410BC"/>
  <w15:chartTrackingRefBased/>
  <w15:docId w15:val="{FF38936D-EB90-459C-A40B-C426853AF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3C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3C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C3CD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3CD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3CD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3C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C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C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C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C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3C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C3C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3C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3C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3C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C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C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CDD"/>
    <w:rPr>
      <w:rFonts w:eastAsiaTheme="majorEastAsia" w:cstheme="majorBidi"/>
      <w:color w:val="272727" w:themeColor="text1" w:themeTint="D8"/>
    </w:rPr>
  </w:style>
  <w:style w:type="paragraph" w:styleId="Title">
    <w:name w:val="Title"/>
    <w:basedOn w:val="Normal"/>
    <w:next w:val="Normal"/>
    <w:link w:val="TitleChar"/>
    <w:uiPriority w:val="10"/>
    <w:qFormat/>
    <w:rsid w:val="003C3C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C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C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C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CDD"/>
    <w:pPr>
      <w:spacing w:before="160"/>
      <w:jc w:val="center"/>
    </w:pPr>
    <w:rPr>
      <w:i/>
      <w:iCs/>
      <w:color w:val="404040" w:themeColor="text1" w:themeTint="BF"/>
    </w:rPr>
  </w:style>
  <w:style w:type="character" w:customStyle="1" w:styleId="QuoteChar">
    <w:name w:val="Quote Char"/>
    <w:basedOn w:val="DefaultParagraphFont"/>
    <w:link w:val="Quote"/>
    <w:uiPriority w:val="29"/>
    <w:rsid w:val="003C3CDD"/>
    <w:rPr>
      <w:i/>
      <w:iCs/>
      <w:color w:val="404040" w:themeColor="text1" w:themeTint="BF"/>
    </w:rPr>
  </w:style>
  <w:style w:type="paragraph" w:styleId="ListParagraph">
    <w:name w:val="List Paragraph"/>
    <w:basedOn w:val="Normal"/>
    <w:uiPriority w:val="34"/>
    <w:qFormat/>
    <w:rsid w:val="003C3CDD"/>
    <w:pPr>
      <w:ind w:left="720"/>
      <w:contextualSpacing/>
    </w:pPr>
  </w:style>
  <w:style w:type="character" w:styleId="IntenseEmphasis">
    <w:name w:val="Intense Emphasis"/>
    <w:basedOn w:val="DefaultParagraphFont"/>
    <w:uiPriority w:val="21"/>
    <w:qFormat/>
    <w:rsid w:val="003C3CDD"/>
    <w:rPr>
      <w:i/>
      <w:iCs/>
      <w:color w:val="2F5496" w:themeColor="accent1" w:themeShade="BF"/>
    </w:rPr>
  </w:style>
  <w:style w:type="paragraph" w:styleId="IntenseQuote">
    <w:name w:val="Intense Quote"/>
    <w:basedOn w:val="Normal"/>
    <w:next w:val="Normal"/>
    <w:link w:val="IntenseQuoteChar"/>
    <w:uiPriority w:val="30"/>
    <w:qFormat/>
    <w:rsid w:val="003C3C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3CDD"/>
    <w:rPr>
      <w:i/>
      <w:iCs/>
      <w:color w:val="2F5496" w:themeColor="accent1" w:themeShade="BF"/>
    </w:rPr>
  </w:style>
  <w:style w:type="character" w:styleId="IntenseReference">
    <w:name w:val="Intense Reference"/>
    <w:basedOn w:val="DefaultParagraphFont"/>
    <w:uiPriority w:val="32"/>
    <w:qFormat/>
    <w:rsid w:val="003C3CDD"/>
    <w:rPr>
      <w:b/>
      <w:bCs/>
      <w:smallCaps/>
      <w:color w:val="2F5496" w:themeColor="accent1" w:themeShade="BF"/>
      <w:spacing w:val="5"/>
    </w:rPr>
  </w:style>
  <w:style w:type="character" w:styleId="Hyperlink">
    <w:name w:val="Hyperlink"/>
    <w:basedOn w:val="DefaultParagraphFont"/>
    <w:uiPriority w:val="99"/>
    <w:unhideWhenUsed/>
    <w:rsid w:val="003C3CDD"/>
    <w:rPr>
      <w:color w:val="0563C1" w:themeColor="hyperlink"/>
      <w:u w:val="single"/>
    </w:rPr>
  </w:style>
  <w:style w:type="character" w:styleId="UnresolvedMention">
    <w:name w:val="Unresolved Mention"/>
    <w:basedOn w:val="DefaultParagraphFont"/>
    <w:uiPriority w:val="99"/>
    <w:semiHidden/>
    <w:unhideWhenUsed/>
    <w:rsid w:val="003C3C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1158</Characters>
  <Application>Microsoft Office Word</Application>
  <DocSecurity>0</DocSecurity>
  <Lines>9</Lines>
  <Paragraphs>2</Paragraphs>
  <ScaleCrop>false</ScaleCrop>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1</cp:revision>
  <dcterms:created xsi:type="dcterms:W3CDTF">2026-04-27T11:48:00Z</dcterms:created>
  <dcterms:modified xsi:type="dcterms:W3CDTF">2026-04-27T11:49:00Z</dcterms:modified>
</cp:coreProperties>
</file>